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18" w:rsidRDefault="00626318" w:rsidP="00506633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1D2129"/>
          <w:sz w:val="27"/>
          <w:szCs w:val="27"/>
          <w:lang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-495013</wp:posOffset>
            </wp:positionV>
            <wp:extent cx="1045919" cy="991589"/>
            <wp:effectExtent l="19050" t="0" r="1831" b="0"/>
            <wp:wrapNone/>
            <wp:docPr id="3" name="Immagine 2" descr="logo%20diocesi%20mn%20oro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%20diocesi%20mn%20oro-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19" cy="991589"/>
                    </a:xfrm>
                    <a:prstGeom prst="rect">
                      <a:avLst/>
                    </a:prstGeom>
                    <a:solidFill>
                      <a:srgbClr val="4F81BD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7BD">
        <w:rPr>
          <w:rFonts w:ascii="Arial" w:hAnsi="Arial" w:cs="Arial"/>
          <w:b/>
          <w:bCs/>
          <w:noProof/>
          <w:color w:val="1D2129"/>
          <w:sz w:val="27"/>
          <w:szCs w:val="27"/>
          <w:lang w:eastAsia="it-IT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5005053</wp:posOffset>
            </wp:positionH>
            <wp:positionV relativeFrom="paragraph">
              <wp:posOffset>-656351</wp:posOffset>
            </wp:positionV>
            <wp:extent cx="1358488" cy="1151907"/>
            <wp:effectExtent l="1905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15190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>Incontro del Vescovo Marco Busca</w:t>
      </w:r>
    </w:p>
    <w:p w:rsidR="00506633" w:rsidRDefault="00626318" w:rsidP="00506633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>con il mondo del lavoro</w:t>
      </w:r>
    </w:p>
    <w:p w:rsidR="00A910D8" w:rsidRDefault="00626318" w:rsidP="007467BD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 xml:space="preserve"> e V</w:t>
      </w:r>
      <w:r w:rsidRPr="008D16A9"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 xml:space="preserve">eglia </w:t>
      </w:r>
      <w: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>di Preghiera</w:t>
      </w:r>
    </w:p>
    <w:p w:rsidR="00CD1A73" w:rsidRDefault="00CD1A73" w:rsidP="007467BD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</w:p>
    <w:p w:rsidR="00CD1A73" w:rsidRPr="00626318" w:rsidRDefault="00CD1A73" w:rsidP="007467BD">
      <w:pPr>
        <w:rPr>
          <w:rFonts w:ascii="Arial" w:hAnsi="Arial" w:cs="Arial"/>
          <w:b/>
          <w:bCs/>
          <w:i/>
          <w:iCs/>
          <w:color w:val="1D2129"/>
          <w:sz w:val="27"/>
          <w:szCs w:val="27"/>
          <w:shd w:val="clear" w:color="auto" w:fill="FFFFFF"/>
        </w:rPr>
      </w:pPr>
      <w:r w:rsidRPr="00626318">
        <w:rPr>
          <w:rFonts w:ascii="Arial" w:hAnsi="Arial" w:cs="Arial"/>
          <w:b/>
          <w:bCs/>
          <w:i/>
          <w:iCs/>
          <w:color w:val="1D2129"/>
          <w:sz w:val="27"/>
          <w:szCs w:val="27"/>
          <w:shd w:val="clear" w:color="auto" w:fill="FFFFFF"/>
        </w:rPr>
        <w:t>"IL LAVORO CHE VOGLIAMO: la persona al centro"</w:t>
      </w:r>
    </w:p>
    <w:p w:rsidR="00C6455A" w:rsidRDefault="00C6455A" w:rsidP="00506633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</w:p>
    <w:p w:rsidR="00506633" w:rsidRPr="008D16A9" w:rsidRDefault="00506633" w:rsidP="00506633">
      <w:pP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>Suzzara, 26 aprile</w:t>
      </w:r>
      <w:r w:rsidR="007467BD">
        <w:rPr>
          <w:rFonts w:ascii="Arial" w:hAnsi="Arial" w:cs="Arial"/>
          <w:b/>
          <w:bCs/>
          <w:color w:val="1D2129"/>
          <w:sz w:val="27"/>
          <w:szCs w:val="27"/>
          <w:shd w:val="clear" w:color="auto" w:fill="FFFFFF"/>
        </w:rPr>
        <w:t xml:space="preserve"> 2018</w:t>
      </w:r>
    </w:p>
    <w:p w:rsidR="00A910D8" w:rsidRPr="00702317" w:rsidRDefault="00A910D8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252CD2" w:rsidRDefault="002E4B9E" w:rsidP="002D11C2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>Risulta ancor oggi di estrema attualità l'affermazione contenuta nell'enciclica </w:t>
      </w:r>
      <w:proofErr w:type="spellStart"/>
      <w:r w:rsidRPr="002E4B9E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>Laborem</w:t>
      </w:r>
      <w:proofErr w:type="spellEnd"/>
      <w:r w:rsidRPr="002E4B9E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2E4B9E">
        <w:rPr>
          <w:rFonts w:ascii="Arial" w:hAnsi="Arial" w:cs="Arial"/>
          <w:i/>
          <w:iCs/>
          <w:color w:val="1D2129"/>
          <w:sz w:val="24"/>
          <w:szCs w:val="24"/>
          <w:shd w:val="clear" w:color="auto" w:fill="FFFFFF"/>
        </w:rPr>
        <w:t>exercens</w:t>
      </w:r>
      <w:proofErr w:type="spellEnd"/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D11C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(n.6) 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>di</w:t>
      </w:r>
      <w:r w:rsidR="002D11C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papa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Giovanni Paolo II : </w:t>
      </w:r>
      <w:r w:rsidR="002D11C2" w:rsidRPr="002D11C2">
        <w:rPr>
          <w:rFonts w:ascii="Arial" w:hAnsi="Arial" w:cs="Arial"/>
          <w:color w:val="1D2129"/>
          <w:sz w:val="24"/>
          <w:szCs w:val="24"/>
          <w:shd w:val="clear" w:color="auto" w:fill="FFFFFF"/>
        </w:rPr>
        <w:t>l'uomo è destinato ed è chiamato al lavoro, però prima di tutto il lavoro è «per l'uomo», e non l'uomo «per il lavoro»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>. Il lavoro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D11C2">
        <w:rPr>
          <w:rFonts w:ascii="Arial" w:hAnsi="Arial" w:cs="Arial"/>
          <w:color w:val="1D2129"/>
          <w:sz w:val="24"/>
          <w:szCs w:val="24"/>
          <w:shd w:val="clear" w:color="auto" w:fill="FFFFFF"/>
        </w:rPr>
        <w:t>va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inteso come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uno 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>strumento per la realizzazione dell'uomo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 w:rsidR="003D6A2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Un pensiero che è stato ripreso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da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papa Francesco, in visita alle Acciaierie di Terni, </w:t>
      </w:r>
      <w:r w:rsidR="003D6A2B">
        <w:rPr>
          <w:rFonts w:ascii="Arial" w:hAnsi="Arial" w:cs="Arial"/>
          <w:color w:val="1D2129"/>
          <w:sz w:val="24"/>
          <w:szCs w:val="24"/>
          <w:shd w:val="clear" w:color="auto" w:fill="FFFFFF"/>
        </w:rPr>
        <w:t>quando ha</w:t>
      </w:r>
      <w:r w:rsidR="0011054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sottolinea</w:t>
      </w:r>
      <w:r w:rsidR="0011054F">
        <w:rPr>
          <w:rFonts w:ascii="Arial" w:hAnsi="Arial" w:cs="Arial"/>
          <w:color w:val="1D2129"/>
          <w:sz w:val="24"/>
          <w:szCs w:val="24"/>
          <w:shd w:val="clear" w:color="auto" w:fill="FFFFFF"/>
        </w:rPr>
        <w:t>t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o come</w:t>
      </w:r>
      <w:r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«la dignità dell'uomo e col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legata al lavoro». </w:t>
      </w:r>
    </w:p>
    <w:p w:rsidR="00252CD2" w:rsidRDefault="00252CD2" w:rsidP="0011054F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La stessa Costituzione italiana richiama all'art. 4 il lavoro come s</w:t>
      </w:r>
      <w:r w:rsidR="003D6A2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trumento che permetta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ad ogni persona, ad ogni cittadino, di contribuire allo sviluppo materiale (non solo alla crescita economica) e a quello spirituale della società.</w:t>
      </w:r>
    </w:p>
    <w:p w:rsidR="00516CF0" w:rsidRDefault="0011054F" w:rsidP="0011054F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l lavoro deve essere</w:t>
      </w:r>
      <w:r w:rsidR="002E4B9E" w:rsidRP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dignità, autonomia (ma non semplice fonte di reddito), realizzazione di sé, passione e coinvolgimento, cooperazione tra gli uomini. Con il lavoro si imparano i mestieri, si apprendono e maturano le competenze, cresce il capitale umano della gente.</w:t>
      </w:r>
      <w:r w:rsidR="00516CF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 ancora papa Francesco a ricordarci che: «</w:t>
      </w:r>
      <w:r w:rsidR="00516CF0">
        <w:rPr>
          <w:rStyle w:val="Enfasicorsivo"/>
          <w:rFonts w:ascii="Segoe UI Black" w:hAnsi="Segoe UI Black"/>
          <w:sz w:val="24"/>
          <w:szCs w:val="24"/>
        </w:rPr>
        <w:t>il mondo del lavoro</w:t>
      </w:r>
      <w:r w:rsidR="00516CF0" w:rsidRPr="003E4F11">
        <w:rPr>
          <w:rStyle w:val="Enfasicorsivo"/>
          <w:rFonts w:ascii="Segoe UI Black" w:hAnsi="Segoe UI Black"/>
          <w:sz w:val="24"/>
          <w:szCs w:val="24"/>
        </w:rPr>
        <w:t xml:space="preserve"> è una priorità umana. E pertanto, è una priorità cristiana</w:t>
      </w:r>
      <w:r w:rsidR="00516CF0">
        <w:rPr>
          <w:rStyle w:val="Enfasicorsivo"/>
          <w:rFonts w:ascii="Segoe UI Black" w:hAnsi="Segoe UI Black"/>
          <w:sz w:val="24"/>
          <w:szCs w:val="24"/>
        </w:rPr>
        <w:t>»</w:t>
      </w:r>
      <w:r w:rsidR="00702527">
        <w:rPr>
          <w:rStyle w:val="Enfasicorsivo"/>
          <w:rFonts w:ascii="Segoe UI Black" w:hAnsi="Segoe UI Black"/>
          <w:sz w:val="24"/>
          <w:szCs w:val="24"/>
        </w:rPr>
        <w:t>.</w:t>
      </w:r>
      <w:r w:rsidR="00516CF0">
        <w:rPr>
          <w:rStyle w:val="Enfasicorsivo"/>
          <w:rFonts w:ascii="Segoe UI Black" w:hAnsi="Segoe UI Black"/>
          <w:sz w:val="28"/>
          <w:szCs w:val="28"/>
        </w:rPr>
        <w:t xml:space="preserve">  </w:t>
      </w:r>
    </w:p>
    <w:p w:rsidR="009700BE" w:rsidRDefault="002E4B9E" w:rsidP="002E4B9E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Proprio i</w:t>
      </w:r>
      <w:r w:rsidR="009700B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 tema del lavoro è stato al centro della </w:t>
      </w:r>
      <w:r w:rsid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scorsa Settimana Sociale dei cattolici italiani </w:t>
      </w:r>
      <w:r w:rsidR="009700B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(Cagliari </w:t>
      </w:r>
      <w:r w:rsidR="00506633">
        <w:rPr>
          <w:rFonts w:ascii="Arial" w:hAnsi="Arial" w:cs="Arial"/>
          <w:color w:val="1D2129"/>
          <w:sz w:val="24"/>
          <w:szCs w:val="24"/>
          <w:shd w:val="clear" w:color="auto" w:fill="FFFFFF"/>
        </w:rPr>
        <w:t>26-29 ottobre</w:t>
      </w:r>
      <w:r w:rsidR="009700B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2017), dove </w:t>
      </w:r>
      <w:r w:rsid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si è affermato che </w:t>
      </w:r>
      <w:r w:rsidR="009700BE">
        <w:rPr>
          <w:rFonts w:ascii="Arial" w:hAnsi="Arial" w:cs="Arial"/>
          <w:color w:val="1D2129"/>
          <w:sz w:val="24"/>
          <w:szCs w:val="24"/>
          <w:shd w:val="clear" w:color="auto" w:fill="FFFFFF"/>
        </w:rPr>
        <w:t>“n</w:t>
      </w:r>
      <w:r w:rsidR="00877A7B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el lavoro libero, creativo, partecipativo e solidale, l’essere umano esprime e accresce la dignità della propria vita”. </w:t>
      </w:r>
    </w:p>
    <w:p w:rsidR="009700BE" w:rsidRDefault="00042FBF" w:rsidP="002E4B9E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“</w:t>
      </w:r>
      <w:r w:rsidRPr="00016259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Il lavoro è degno perché la persona è degna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”, ma per essere tale deve rispettare “la vita delle persone e dell’ambiente”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la nostra casa comune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Ma se </w:t>
      </w:r>
      <w:r w:rsidR="00A910D8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“</w:t>
      </w:r>
      <w:r w:rsidR="00B81957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I</w:t>
      </w:r>
      <w:r w:rsidR="00A910D8" w:rsidRPr="00702317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l lavoro era e rimane un’esperienza umana fondamentale</w:t>
      </w:r>
      <w:r w:rsidR="002E4B9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”, </w:t>
      </w:r>
      <w:r w:rsid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non è possibile </w:t>
      </w:r>
      <w:r w:rsidR="00A910D8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risolvere i problemi “dimenticando i volti e le storie della gente che lavora”. </w:t>
      </w:r>
    </w:p>
    <w:p w:rsidR="00252CD2" w:rsidRDefault="00016259" w:rsidP="00B165A6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01625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Nel lavoro, è sempre in gioco, e integralmente, la persona con le sue aspirazioni, i suoi progetti, i suoi desideri; e insieme con le sue fatiche, i suoi limiti e i problemi che la assillano.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Il lavoro è anche lo s</w:t>
      </w:r>
      <w:r w:rsid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pazio dove si creano </w:t>
      </w:r>
      <w:r w:rsidR="00042FBF" w:rsidRP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legami nuovi di solidarietà tra </w:t>
      </w:r>
      <w:r w:rsidR="00B165A6">
        <w:rPr>
          <w:rFonts w:ascii="Arial" w:hAnsi="Arial" w:cs="Arial"/>
          <w:color w:val="1D2129"/>
          <w:sz w:val="24"/>
          <w:szCs w:val="24"/>
          <w:shd w:val="clear" w:color="auto" w:fill="FFFFFF"/>
        </w:rPr>
        <w:t>le persone</w:t>
      </w:r>
      <w:r w:rsid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dove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si </w:t>
      </w:r>
      <w:r w:rsid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>sperimenta quel senso</w:t>
      </w:r>
      <w:r w:rsidR="00042FBF" w:rsidRP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di comunanza che scaturisce dal condividere quotidianamente molti aspetti del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la vita</w:t>
      </w:r>
      <w:r w:rsidR="00042FBF" w:rsidRP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>. L’impresa stessa, secondo la dottrina sociale della Chiesa, d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eve</w:t>
      </w:r>
      <w:r w:rsidR="00042FBF" w:rsidRP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diven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tare</w:t>
      </w:r>
      <w:r w:rsidR="00042FBF" w:rsidRP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sempre più una “comunità di persone”</w:t>
      </w:r>
      <w:r w:rsidR="00042FBF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B06B58" w:rsidRDefault="00252CD2" w:rsidP="00B165A6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Ed in ogni comunità bisogna fare i conti </w:t>
      </w:r>
      <w:r w:rsidR="003D6A2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anche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con il conflitto che nasce nelle persone e nelle comunità</w:t>
      </w:r>
      <w:r w:rsidR="003D6A2B">
        <w:rPr>
          <w:rFonts w:ascii="Arial" w:hAnsi="Arial" w:cs="Arial"/>
          <w:color w:val="1D2129"/>
          <w:sz w:val="24"/>
          <w:szCs w:val="24"/>
          <w:shd w:val="clear" w:color="auto" w:fill="FFFFFF"/>
        </w:rPr>
        <w:t>. Il conflitto deve essere affrontato, assunto e trasformato in processo di cambiamento in vista del bene comune attraverso gli strumenti del dialogo e del confronto.</w:t>
      </w:r>
    </w:p>
    <w:p w:rsidR="00C6455A" w:rsidRPr="002A3B15" w:rsidRDefault="00252CD2" w:rsidP="00252CD2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Infine siamo tutti preoccupati per gli scenari futuri di un lavoro senza l'uomo. I</w:t>
      </w:r>
      <w:r w:rsidR="00C6455A" w:rsidRPr="002A3B15">
        <w:rPr>
          <w:rFonts w:ascii="Arial" w:hAnsi="Arial" w:cs="Arial"/>
          <w:color w:val="1D2129"/>
          <w:sz w:val="24"/>
          <w:szCs w:val="24"/>
          <w:shd w:val="clear" w:color="auto" w:fill="FFFFFF"/>
        </w:rPr>
        <w:t>l lavoro umano non finirà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ma dovrà certamente misurarsi con l'innovazione tecnologica che inevitabilmente lo trasformerà </w:t>
      </w:r>
      <w:r w:rsidR="007E2A1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profondamente </w:t>
      </w:r>
      <w:r w:rsid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nei prossimi anni.</w:t>
      </w:r>
    </w:p>
    <w:p w:rsidR="00C6455A" w:rsidRDefault="00C6455A" w:rsidP="002F29E5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Tutti questi aspetti </w:t>
      </w:r>
      <w:r w:rsidR="002F29E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devono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contribui</w:t>
      </w:r>
      <w:r w:rsidR="002F29E5">
        <w:rPr>
          <w:rFonts w:ascii="Arial" w:hAnsi="Arial" w:cs="Arial"/>
          <w:color w:val="1D2129"/>
          <w:sz w:val="24"/>
          <w:szCs w:val="24"/>
          <w:shd w:val="clear" w:color="auto" w:fill="FFFFFF"/>
        </w:rPr>
        <w:t>re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r w:rsidRPr="00154BA6">
        <w:rPr>
          <w:rFonts w:ascii="Arial" w:hAnsi="Arial" w:cs="Arial"/>
          <w:color w:val="1D2129"/>
          <w:sz w:val="24"/>
          <w:szCs w:val="24"/>
          <w:shd w:val="clear" w:color="auto" w:fill="FFFFFF"/>
        </w:rPr>
        <w:t>dare un volto 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</w:t>
      </w:r>
      <w:r w:rsidRPr="00154BA6">
        <w:rPr>
          <w:rFonts w:ascii="Arial" w:hAnsi="Arial" w:cs="Arial"/>
          <w:color w:val="1D2129"/>
          <w:sz w:val="24"/>
          <w:szCs w:val="24"/>
          <w:shd w:val="clear" w:color="auto" w:fill="FFFFFF"/>
        </w:rPr>
        <w:t>l “lavoro che vogliamo”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154BA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perché sia autenticamente umano </w:t>
      </w:r>
      <w:r w:rsidRP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e cara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tterizzato da un’etica </w:t>
      </w:r>
      <w:r w:rsidRPr="00C6455A">
        <w:rPr>
          <w:rFonts w:ascii="Arial" w:hAnsi="Arial" w:cs="Arial"/>
          <w:color w:val="1D2129"/>
          <w:sz w:val="24"/>
          <w:szCs w:val="24"/>
          <w:shd w:val="clear" w:color="auto" w:fill="FFFFFF"/>
        </w:rPr>
        <w:t>evangelica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Pr="0050663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</w:p>
    <w:p w:rsidR="002A3B15" w:rsidRDefault="00042FBF" w:rsidP="00042FBF">
      <w:pPr>
        <w:jc w:val="left"/>
        <w:rPr>
          <w:b/>
          <w:bCs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Ecco perché l</w:t>
      </w:r>
      <w:r w:rsidR="002D2587">
        <w:rPr>
          <w:rFonts w:ascii="Arial" w:hAnsi="Arial" w:cs="Arial"/>
          <w:color w:val="1D2129"/>
          <w:sz w:val="24"/>
          <w:szCs w:val="24"/>
          <w:shd w:val="clear" w:color="auto" w:fill="FFFFFF"/>
        </w:rPr>
        <w:t>a chiesa italiana sta rivolgendo una particolare</w:t>
      </w:r>
      <w:r w:rsidR="009700BE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attenzione alle realtà che in questo </w:t>
      </w:r>
      <w:r w:rsidR="002D258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momento stanno investendo in </w:t>
      </w:r>
      <w:r w:rsidR="009700BE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modo generativo e inclusivo </w:t>
      </w:r>
      <w:r w:rsidR="002D2587">
        <w:rPr>
          <w:rFonts w:ascii="Arial" w:hAnsi="Arial" w:cs="Arial"/>
          <w:color w:val="1D2129"/>
          <w:sz w:val="24"/>
          <w:szCs w:val="24"/>
          <w:shd w:val="clear" w:color="auto" w:fill="FFFFFF"/>
        </w:rPr>
        <w:t>nel</w:t>
      </w:r>
      <w:r w:rsidR="009700BE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2D2587">
        <w:rPr>
          <w:rFonts w:ascii="Arial" w:hAnsi="Arial" w:cs="Arial"/>
          <w:color w:val="1D2129"/>
          <w:sz w:val="24"/>
          <w:szCs w:val="24"/>
          <w:shd w:val="clear" w:color="auto" w:fill="FFFFFF"/>
        </w:rPr>
        <w:t>ri-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pensare l’azienda</w:t>
      </w:r>
      <w:r w:rsidR="009700BE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attraverso </w:t>
      </w:r>
      <w:r w:rsidR="009700BE" w:rsidRPr="005052E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un lavoro sostenibile, solidale e capace di rispettare i tempi di vita delle persone.</w:t>
      </w:r>
      <w:r w:rsidR="009700BE" w:rsidRPr="005052E5">
        <w:rPr>
          <w:b/>
          <w:bCs/>
        </w:rPr>
        <w:t xml:space="preserve"> </w:t>
      </w:r>
    </w:p>
    <w:p w:rsidR="009700BE" w:rsidRPr="00E57CFB" w:rsidRDefault="00C6455A" w:rsidP="008876DB">
      <w:pPr>
        <w:jc w:val="left"/>
        <w:rPr>
          <w:rStyle w:val="Enfasicorsivo"/>
          <w:rFonts w:ascii="Segoe UI Black" w:hAnsi="Segoe UI Black"/>
          <w:sz w:val="24"/>
          <w:szCs w:val="24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</w:t>
      </w:r>
      <w:r w:rsidR="009700BE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’è l’urgenza di promuovere una cultura del lavoro che significa prima </w:t>
      </w:r>
      <w:r w:rsidR="009700BE" w:rsidRPr="00E20F58">
        <w:rPr>
          <w:rFonts w:ascii="Arial" w:hAnsi="Arial" w:cs="Arial"/>
          <w:color w:val="1D2129"/>
          <w:sz w:val="24"/>
          <w:szCs w:val="24"/>
          <w:shd w:val="clear" w:color="auto" w:fill="FFFFFF"/>
        </w:rPr>
        <w:t>di tutto</w:t>
      </w:r>
      <w:r w:rsidR="009700BE" w:rsidRPr="005052E5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 </w:t>
      </w:r>
      <w:r w:rsidR="009700BE" w:rsidRPr="00E57CFB">
        <w:rPr>
          <w:rStyle w:val="Enfasicorsivo"/>
          <w:rFonts w:ascii="Segoe UI Black" w:hAnsi="Segoe UI Black"/>
          <w:sz w:val="24"/>
          <w:szCs w:val="24"/>
        </w:rPr>
        <w:t xml:space="preserve">investire sulla formazione, sulla ricerca, su </w:t>
      </w:r>
      <w:r w:rsidR="009700BE" w:rsidRPr="00626318">
        <w:rPr>
          <w:rStyle w:val="Enfasicorsivo"/>
          <w:rFonts w:ascii="Segoe UI Black" w:hAnsi="Segoe UI Black"/>
          <w:sz w:val="24"/>
          <w:szCs w:val="24"/>
        </w:rPr>
        <w:t>una cultura d’impresa</w:t>
      </w:r>
      <w:r w:rsidR="009700BE" w:rsidRPr="00E57CFB">
        <w:rPr>
          <w:rStyle w:val="Enfasicorsivo"/>
          <w:rFonts w:ascii="Segoe UI Black" w:hAnsi="Segoe UI Black"/>
          <w:sz w:val="24"/>
          <w:szCs w:val="24"/>
        </w:rPr>
        <w:t>, sul protagonismo dei giovani, sul territorio</w:t>
      </w:r>
      <w:r w:rsidR="008876DB">
        <w:rPr>
          <w:rStyle w:val="Enfasicorsivo"/>
          <w:rFonts w:ascii="Segoe UI Black" w:hAnsi="Segoe UI Black"/>
          <w:sz w:val="24"/>
          <w:szCs w:val="24"/>
        </w:rPr>
        <w:t xml:space="preserve"> e</w:t>
      </w:r>
      <w:r w:rsidR="009700BE" w:rsidRPr="00E57CFB">
        <w:rPr>
          <w:rStyle w:val="Enfasicorsivo"/>
          <w:rFonts w:ascii="Segoe UI Black" w:hAnsi="Segoe UI Black"/>
          <w:sz w:val="24"/>
          <w:szCs w:val="24"/>
        </w:rPr>
        <w:t xml:space="preserve"> sulla solidarietà</w:t>
      </w:r>
      <w:r w:rsidR="002D2587" w:rsidRPr="00E57CFB">
        <w:rPr>
          <w:rStyle w:val="Enfasicorsivo"/>
          <w:rFonts w:ascii="Segoe UI Black" w:hAnsi="Segoe UI Black"/>
          <w:sz w:val="24"/>
          <w:szCs w:val="24"/>
        </w:rPr>
        <w:t>.</w:t>
      </w:r>
    </w:p>
    <w:p w:rsidR="002D11C2" w:rsidRDefault="002D11C2" w:rsidP="00743FD5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lastRenderedPageBreak/>
        <w:t>Oggi siamo tutti interpellati dalla sfida di rafforzare la ripresa e creare nuova occupazione, garantendo al contempo, le condizioni per un lavoro dignitoso e la valorizzazione dell'unicità di ogni persona</w:t>
      </w:r>
      <w:r w:rsidR="00CB3C41">
        <w:rPr>
          <w:rFonts w:ascii="Arial" w:hAnsi="Arial" w:cs="Arial"/>
          <w:color w:val="1D2129"/>
          <w:sz w:val="24"/>
          <w:szCs w:val="24"/>
          <w:shd w:val="clear" w:color="auto" w:fill="FFFFFF"/>
        </w:rPr>
        <w:t>. Queste sono le chiavi di volta non solo di una società coesa e solidale, ma anche di un modello di sviluppo realmente competitivo e sostenibile.</w:t>
      </w:r>
    </w:p>
    <w:p w:rsidR="00506633" w:rsidRPr="00702317" w:rsidRDefault="00506633" w:rsidP="00743FD5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Non </w:t>
      </w:r>
      <w:r w:rsidR="00743F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si tratta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semplicemente </w:t>
      </w:r>
      <w:r w:rsidR="00743FD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di pensare 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>come creare più o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ccupazione,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ma 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come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creare un nuovo modello di convivenza bas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="00CD1A73">
        <w:rPr>
          <w:rFonts w:ascii="Arial" w:hAnsi="Arial" w:cs="Arial"/>
          <w:color w:val="1D2129"/>
          <w:sz w:val="24"/>
          <w:szCs w:val="24"/>
          <w:shd w:val="clear" w:color="auto" w:fill="FFFFFF"/>
        </w:rPr>
        <w:t>to sull’inclusione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che significa partecipazione, 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sulla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cittadinanza attiva, 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sulla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democrazia più autentica e significativa.</w:t>
      </w:r>
    </w:p>
    <w:p w:rsidR="00E57CFB" w:rsidRDefault="00506633" w:rsidP="00056027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In questo contesto, </w:t>
      </w:r>
      <w:r w:rsidRPr="00936EE7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la comunità ecclesiale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deve riscoprirsi 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più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coraggiosa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nell’intraprendere quelle strade nuove che anche Papa Francesco ha indicato nell’</w:t>
      </w:r>
      <w:proofErr w:type="spellStart"/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Evangelii</w:t>
      </w:r>
      <w:proofErr w:type="spellEnd"/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gaudium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ricordandoci che il Vangelo ha un’ineludibile dimensione sociale.</w:t>
      </w:r>
    </w:p>
    <w:p w:rsidR="006C6EE0" w:rsidRDefault="00506633" w:rsidP="00056027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Dobbiamo avere i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l coraggio di prendere posizione, sui territori, a favore dell’uomo, della s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ua promozione, del suo sviluppo</w:t>
      </w:r>
      <w:r w:rsidR="00056027">
        <w:rPr>
          <w:rFonts w:ascii="Arial" w:hAnsi="Arial" w:cs="Arial"/>
          <w:color w:val="1D2129"/>
          <w:sz w:val="24"/>
          <w:szCs w:val="24"/>
          <w:shd w:val="clear" w:color="auto" w:fill="FFFFFF"/>
        </w:rPr>
        <w:t>, perché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CB3C41">
        <w:rPr>
          <w:rFonts w:ascii="Arial" w:hAnsi="Arial" w:cs="Arial"/>
          <w:color w:val="1D2129"/>
          <w:sz w:val="24"/>
          <w:szCs w:val="24"/>
          <w:shd w:val="clear" w:color="auto" w:fill="FFFFFF"/>
        </w:rPr>
        <w:t>"s</w:t>
      </w:r>
      <w:r w:rsidR="006C6EE0"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ulla realtà del lavoro si gioca il futuro di una società ed anche la responsabilità dei cattolici nella costruzione del bene comune”.</w:t>
      </w:r>
    </w:p>
    <w:p w:rsidR="00027FC8" w:rsidRDefault="00167C04" w:rsidP="00167C04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Anche </w:t>
      </w:r>
      <w:r w:rsidRPr="00936EE7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>il territorio e la politica locale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hanno le loro responsabilità rispetto al </w:t>
      </w:r>
      <w:r w:rsidR="007467B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tema del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lavoro. L</w:t>
      </w:r>
      <w:r w:rsidRPr="00702317">
        <w:rPr>
          <w:rFonts w:ascii="Arial" w:hAnsi="Arial" w:cs="Arial"/>
          <w:color w:val="1D2129"/>
          <w:sz w:val="24"/>
          <w:szCs w:val="24"/>
          <w:shd w:val="clear" w:color="auto" w:fill="FFFFFF"/>
        </w:rPr>
        <w:t>a comunità civile deve essere meno autoreferenziale guardando un po’ più in là del proprio naso e proiettandosi in una dimensione di medio-lungo periodo, che è quella propria della politica. Va riscoperta l’arte di unire, non quella di dividere; di pensare in largo e in lungo, non di restringere il proprio ambito di azione. </w:t>
      </w:r>
    </w:p>
    <w:p w:rsidR="00167C04" w:rsidRPr="00027FC8" w:rsidRDefault="00167C04" w:rsidP="00167C04">
      <w:pPr>
        <w:jc w:val="left"/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</w:pPr>
      <w:r w:rsidRPr="00027FC8">
        <w:rPr>
          <w:rFonts w:ascii="Arial" w:hAnsi="Arial" w:cs="Arial"/>
          <w:b/>
          <w:bCs/>
          <w:color w:val="1D2129"/>
          <w:sz w:val="24"/>
          <w:szCs w:val="24"/>
          <w:shd w:val="clear" w:color="auto" w:fill="FFFFFF"/>
        </w:rPr>
        <w:t xml:space="preserve">La grande sfida è rimettere al centro l’inclusione attiva delle persone attraverso il lavoro, la promozione dei talenti, la rimozione degli ostacoli. </w:t>
      </w:r>
    </w:p>
    <w:p w:rsidR="00B06B58" w:rsidRDefault="00CD1A73" w:rsidP="00CD1A73">
      <w:pPr>
        <w:pStyle w:val="Default"/>
        <w:rPr>
          <w:rFonts w:ascii="Arial" w:hAnsi="Arial" w:cs="Arial"/>
          <w:color w:val="1D2129"/>
          <w:highlight w:val="yellow"/>
          <w:shd w:val="clear" w:color="auto" w:fill="FFFFFF"/>
        </w:rPr>
      </w:pPr>
      <w:r w:rsidRPr="00CD1A73">
        <w:rPr>
          <w:rFonts w:ascii="Arial" w:hAnsi="Arial" w:cs="Arial"/>
          <w:color w:val="1D2129"/>
          <w:highlight w:val="yellow"/>
          <w:shd w:val="clear" w:color="auto" w:fill="FFFFFF"/>
        </w:rPr>
        <w:t>È innegabile che ci attendono sfide importanti alle quali non possiamo sottrarci a partire da una dimensione locale per arrivare alla dimensione più ampia e globale.</w:t>
      </w:r>
    </w:p>
    <w:p w:rsidR="007C06C4" w:rsidRDefault="00B06B58" w:rsidP="00CD1A73">
      <w:pPr>
        <w:pStyle w:val="Default"/>
        <w:rPr>
          <w:rFonts w:ascii="Arial" w:hAnsi="Arial" w:cs="Arial"/>
          <w:color w:val="1D2129"/>
          <w:highlight w:val="yellow"/>
          <w:shd w:val="clear" w:color="auto" w:fill="FFFFFF"/>
        </w:rPr>
      </w:pPr>
      <w:r>
        <w:rPr>
          <w:rFonts w:ascii="Arial" w:hAnsi="Arial" w:cs="Arial"/>
          <w:color w:val="1D2129"/>
          <w:highlight w:val="yellow"/>
          <w:shd w:val="clear" w:color="auto" w:fill="FFFFFF"/>
        </w:rPr>
        <w:t>Pensiamo in questo caso alla  lotta ai cambiamenti climatici che chiama in campo anche l'operato delle imprese e le scelte di investimento per la riduzione dell'impatto sul riscaldamento globale.</w:t>
      </w:r>
    </w:p>
    <w:p w:rsidR="00B06B58" w:rsidRDefault="007C06C4" w:rsidP="00CD1A73">
      <w:pPr>
        <w:pStyle w:val="Default"/>
        <w:rPr>
          <w:rFonts w:ascii="Arial" w:hAnsi="Arial" w:cs="Arial"/>
          <w:color w:val="1D2129"/>
          <w:highlight w:val="yellow"/>
          <w:shd w:val="clear" w:color="auto" w:fill="FFFFFF"/>
        </w:rPr>
      </w:pPr>
      <w:r>
        <w:rPr>
          <w:rFonts w:ascii="Arial" w:hAnsi="Arial" w:cs="Arial"/>
          <w:color w:val="1D2129"/>
          <w:highlight w:val="yellow"/>
          <w:shd w:val="clear" w:color="auto" w:fill="FFFFFF"/>
        </w:rPr>
        <w:t>Tutto è connesso, e come ci insegna l'ecologia integrale dobbiamo mantenere uniti benessere umano e custodia del creato.</w:t>
      </w:r>
      <w:r w:rsidR="00CD1A73" w:rsidRPr="00CD1A73">
        <w:rPr>
          <w:rFonts w:ascii="Arial" w:hAnsi="Arial" w:cs="Arial"/>
          <w:color w:val="1D2129"/>
          <w:highlight w:val="yellow"/>
          <w:shd w:val="clear" w:color="auto" w:fill="FFFFFF"/>
        </w:rPr>
        <w:t xml:space="preserve"> </w:t>
      </w:r>
    </w:p>
    <w:p w:rsidR="00CD1A73" w:rsidRPr="00CD1A73" w:rsidRDefault="00CD1A73" w:rsidP="007C06C4">
      <w:pPr>
        <w:pStyle w:val="Default"/>
        <w:rPr>
          <w:rFonts w:ascii="Arial" w:hAnsi="Arial" w:cs="Arial"/>
          <w:color w:val="1D2129"/>
          <w:highlight w:val="yellow"/>
          <w:shd w:val="clear" w:color="auto" w:fill="FFFFFF"/>
        </w:rPr>
      </w:pPr>
      <w:r w:rsidRPr="00CD1A73">
        <w:rPr>
          <w:rFonts w:ascii="Arial" w:hAnsi="Arial" w:cs="Arial"/>
          <w:color w:val="1D2129"/>
          <w:highlight w:val="yellow"/>
          <w:shd w:val="clear" w:color="auto" w:fill="FFFFFF"/>
        </w:rPr>
        <w:t xml:space="preserve">In ogni caso esiste in ogni attività umana una parte di responsabilità che è individuale, così una parte è in capo ad ogni lavoratore, </w:t>
      </w:r>
      <w:r w:rsidR="00626318">
        <w:rPr>
          <w:rFonts w:ascii="Arial" w:hAnsi="Arial" w:cs="Arial"/>
          <w:color w:val="1D2129"/>
          <w:highlight w:val="yellow"/>
          <w:shd w:val="clear" w:color="auto" w:fill="FFFFFF"/>
        </w:rPr>
        <w:t xml:space="preserve">ad ogni responsabile aziendale ai vari livelli, </w:t>
      </w:r>
      <w:r w:rsidRPr="00CD1A73">
        <w:rPr>
          <w:rFonts w:ascii="Arial" w:hAnsi="Arial" w:cs="Arial"/>
          <w:color w:val="1D2129"/>
          <w:highlight w:val="yellow"/>
          <w:shd w:val="clear" w:color="auto" w:fill="FFFFFF"/>
        </w:rPr>
        <w:t xml:space="preserve">una parte alle nostre comunità locali, </w:t>
      </w:r>
      <w:r w:rsidR="00626318">
        <w:rPr>
          <w:rFonts w:ascii="Arial" w:hAnsi="Arial" w:cs="Arial"/>
          <w:color w:val="1D2129"/>
          <w:highlight w:val="yellow"/>
          <w:shd w:val="clear" w:color="auto" w:fill="FFFFFF"/>
        </w:rPr>
        <w:t xml:space="preserve">e infine </w:t>
      </w:r>
      <w:r w:rsidRPr="00CD1A73">
        <w:rPr>
          <w:rFonts w:ascii="Arial" w:hAnsi="Arial" w:cs="Arial"/>
          <w:color w:val="1D2129"/>
          <w:highlight w:val="yellow"/>
          <w:shd w:val="clear" w:color="auto" w:fill="FFFFFF"/>
        </w:rPr>
        <w:t xml:space="preserve">al nostro paese rispetto al mondo. </w:t>
      </w:r>
    </w:p>
    <w:p w:rsidR="00CD1A73" w:rsidRPr="00CD1A73" w:rsidRDefault="00CD1A73" w:rsidP="00CD1A73">
      <w:pPr>
        <w:pStyle w:val="Default"/>
        <w:rPr>
          <w:rFonts w:ascii="Arial" w:hAnsi="Arial" w:cs="Arial"/>
          <w:color w:val="1D2129"/>
          <w:shd w:val="clear" w:color="auto" w:fill="FFFFFF"/>
        </w:rPr>
      </w:pPr>
      <w:r w:rsidRPr="00CD1A73">
        <w:rPr>
          <w:rFonts w:ascii="Arial" w:hAnsi="Arial" w:cs="Arial"/>
          <w:color w:val="1D2129"/>
          <w:highlight w:val="yellow"/>
          <w:shd w:val="clear" w:color="auto" w:fill="FFFFFF"/>
        </w:rPr>
        <w:t>La terra, la nostra casa comune, può essere davvero spazio di ospitalità per tutti, se ci impegnano ad "abitarla" con uno spirito vero di fraternità e solidarietà.</w:t>
      </w:r>
    </w:p>
    <w:p w:rsidR="007B6870" w:rsidRDefault="00626318" w:rsidP="00626318">
      <w:pPr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Animato da questo spirito, i</w:t>
      </w:r>
      <w:r w:rsid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>l vescovo Marco Busca incontrerà i lavoratori nei reparti e ascolterà alcuni rappresentanti</w:t>
      </w:r>
      <w:r w:rsidR="007B6870" w:rsidRP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>per coglier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 w:rsid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>e i desideri e le preoccupazioni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per </w:t>
      </w:r>
      <w:r w:rsidR="007B6870" w:rsidRP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>stringer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r w:rsidR="007B6870" w:rsidRP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la mano e donar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r w:rsidR="007B6870" w:rsidRPr="007B6870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una parola di fraterno incoraggiamento e di speranza autentica</w:t>
      </w:r>
      <w:r w:rsidR="007B6870" w:rsidRPr="00924D1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</w:t>
      </w:r>
    </w:p>
    <w:p w:rsidR="002F0485" w:rsidRPr="002F0485" w:rsidRDefault="002F0485" w:rsidP="007C06C4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All'incontro s</w:t>
      </w:r>
      <w:r w:rsidR="00626318" w:rsidRPr="00626318">
        <w:rPr>
          <w:rFonts w:ascii="Arial" w:hAnsi="Arial" w:cs="Arial"/>
          <w:color w:val="1D2129"/>
          <w:sz w:val="24"/>
          <w:szCs w:val="24"/>
          <w:shd w:val="clear" w:color="auto" w:fill="FFFFFF"/>
        </w:rPr>
        <w:t>eguirà una Veglia di Preghiera</w:t>
      </w:r>
      <w:r w:rsidR="003B59BC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nella quale la comunità cristiana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si riunirà intorno al Vescovo per invocare l'aiuto del Signore</w:t>
      </w:r>
      <w:r w:rsidR="00677041">
        <w:rPr>
          <w:rFonts w:ascii="Arial" w:hAnsi="Arial" w:cs="Arial"/>
          <w:color w:val="1D2129"/>
          <w:sz w:val="24"/>
          <w:szCs w:val="24"/>
          <w:shd w:val="clear" w:color="auto" w:fill="FFFFFF"/>
        </w:rPr>
        <w:t>. Pregheremo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2F048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sia per tutelare il lavoro che esiste già, </w:t>
      </w:r>
      <w:r w:rsidR="0019482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per migliorare </w:t>
      </w:r>
      <w:r w:rsidR="007C06C4">
        <w:rPr>
          <w:rFonts w:ascii="Arial" w:hAnsi="Arial" w:cs="Arial"/>
          <w:color w:val="1D2129"/>
          <w:sz w:val="24"/>
          <w:szCs w:val="24"/>
          <w:shd w:val="clear" w:color="auto" w:fill="FFFFFF"/>
        </w:rPr>
        <w:t>il rapporto con il creato,</w:t>
      </w:r>
      <w:r w:rsidR="0019482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2F048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sia per creare nuove opportunità di lavoro, specialmente per i giovani, </w:t>
      </w:r>
      <w:r w:rsidR="007C06C4">
        <w:rPr>
          <w:rFonts w:ascii="Arial" w:hAnsi="Arial" w:cs="Arial"/>
          <w:color w:val="1D2129"/>
          <w:sz w:val="24"/>
          <w:szCs w:val="24"/>
          <w:shd w:val="clear" w:color="auto" w:fill="FFFFFF"/>
        </w:rPr>
        <w:t>ed</w:t>
      </w:r>
      <w:r w:rsidRPr="002F048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in particolare per </w:t>
      </w:r>
      <w:r w:rsidR="00194829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impegnarci e aiutare </w:t>
      </w:r>
      <w:r w:rsidRPr="002F0485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chi è in grave difficoltà per la perdita o la mancanza del lavoro. </w:t>
      </w:r>
    </w:p>
    <w:p w:rsidR="002F0485" w:rsidRPr="002F0485" w:rsidRDefault="002F0485" w:rsidP="002E4B9E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7467BD" w:rsidRDefault="001937B7" w:rsidP="007467BD">
      <w:pPr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Mantova, 6 aprile 2018</w:t>
      </w:r>
    </w:p>
    <w:p w:rsidR="007467BD" w:rsidRPr="00702317" w:rsidRDefault="007467BD" w:rsidP="007467BD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il Centro per la Pastorale Sociale e del Lavoro</w:t>
      </w:r>
    </w:p>
    <w:p w:rsidR="008D16A9" w:rsidRPr="00702317" w:rsidRDefault="008D16A9" w:rsidP="008D16A9">
      <w:pPr>
        <w:jc w:val="left"/>
        <w:rPr>
          <w:sz w:val="24"/>
          <w:szCs w:val="24"/>
        </w:rPr>
      </w:pPr>
    </w:p>
    <w:p w:rsidR="008D16A9" w:rsidRPr="00702317" w:rsidRDefault="008D16A9" w:rsidP="008D16A9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29020B" w:rsidRPr="00702317" w:rsidRDefault="0029020B" w:rsidP="008D16A9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p w:rsidR="0029020B" w:rsidRPr="00702317" w:rsidRDefault="0029020B" w:rsidP="008D16A9">
      <w:pPr>
        <w:jc w:val="left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</w:p>
    <w:sectPr w:rsidR="0029020B" w:rsidRPr="00702317" w:rsidSect="00AE1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D8"/>
    <w:rsid w:val="00016259"/>
    <w:rsid w:val="00027FC8"/>
    <w:rsid w:val="00042FBF"/>
    <w:rsid w:val="00056027"/>
    <w:rsid w:val="00100BF3"/>
    <w:rsid w:val="0011054F"/>
    <w:rsid w:val="00154BA6"/>
    <w:rsid w:val="00167C04"/>
    <w:rsid w:val="001937B7"/>
    <w:rsid w:val="00194829"/>
    <w:rsid w:val="001D1EAB"/>
    <w:rsid w:val="00252CD2"/>
    <w:rsid w:val="0029020B"/>
    <w:rsid w:val="002961F4"/>
    <w:rsid w:val="002A3B15"/>
    <w:rsid w:val="002D11C2"/>
    <w:rsid w:val="002D2587"/>
    <w:rsid w:val="002E4B9E"/>
    <w:rsid w:val="002F0485"/>
    <w:rsid w:val="002F29E5"/>
    <w:rsid w:val="00354BF2"/>
    <w:rsid w:val="00356F6A"/>
    <w:rsid w:val="003A4881"/>
    <w:rsid w:val="003B59BC"/>
    <w:rsid w:val="003D6A2B"/>
    <w:rsid w:val="00417BE1"/>
    <w:rsid w:val="00487E4D"/>
    <w:rsid w:val="004D6177"/>
    <w:rsid w:val="005052E5"/>
    <w:rsid w:val="00506633"/>
    <w:rsid w:val="00516CF0"/>
    <w:rsid w:val="00572C65"/>
    <w:rsid w:val="005820EB"/>
    <w:rsid w:val="00626318"/>
    <w:rsid w:val="006342BE"/>
    <w:rsid w:val="0064089A"/>
    <w:rsid w:val="00677041"/>
    <w:rsid w:val="006C6EE0"/>
    <w:rsid w:val="00702317"/>
    <w:rsid w:val="00702527"/>
    <w:rsid w:val="00743FD5"/>
    <w:rsid w:val="007467BD"/>
    <w:rsid w:val="00782282"/>
    <w:rsid w:val="007B6870"/>
    <w:rsid w:val="007C06C4"/>
    <w:rsid w:val="007E2A1D"/>
    <w:rsid w:val="00877A7B"/>
    <w:rsid w:val="008876DB"/>
    <w:rsid w:val="008D16A9"/>
    <w:rsid w:val="009070F4"/>
    <w:rsid w:val="00936EE7"/>
    <w:rsid w:val="009700BE"/>
    <w:rsid w:val="00A34594"/>
    <w:rsid w:val="00A910D8"/>
    <w:rsid w:val="00AE10DD"/>
    <w:rsid w:val="00B06B58"/>
    <w:rsid w:val="00B165A6"/>
    <w:rsid w:val="00B81957"/>
    <w:rsid w:val="00C6455A"/>
    <w:rsid w:val="00CA026F"/>
    <w:rsid w:val="00CB3C41"/>
    <w:rsid w:val="00CD1A73"/>
    <w:rsid w:val="00D677FF"/>
    <w:rsid w:val="00DE50F2"/>
    <w:rsid w:val="00E20F58"/>
    <w:rsid w:val="00E57CFB"/>
    <w:rsid w:val="00E66FCA"/>
    <w:rsid w:val="00EA2E87"/>
    <w:rsid w:val="00F1466F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10D8"/>
    <w:rPr>
      <w:b/>
      <w:bCs/>
    </w:rPr>
  </w:style>
  <w:style w:type="character" w:styleId="Enfasicorsivo">
    <w:name w:val="Emphasis"/>
    <w:basedOn w:val="Carpredefinitoparagrafo"/>
    <w:uiPriority w:val="20"/>
    <w:qFormat/>
    <w:rsid w:val="00E57CFB"/>
    <w:rPr>
      <w:i/>
      <w:iCs/>
    </w:rPr>
  </w:style>
  <w:style w:type="paragraph" w:customStyle="1" w:styleId="Default">
    <w:name w:val="Default"/>
    <w:rsid w:val="00CD1A73"/>
    <w:pPr>
      <w:autoSpaceDE w:val="0"/>
      <w:autoSpaceDN w:val="0"/>
      <w:adjustRightInd w:val="0"/>
      <w:jc w:val="left"/>
    </w:pPr>
    <w:rPr>
      <w:rFonts w:ascii="Californian FB" w:hAnsi="Californian FB" w:cs="Californian F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910D8"/>
    <w:rPr>
      <w:b/>
      <w:bCs/>
    </w:rPr>
  </w:style>
  <w:style w:type="character" w:styleId="Enfasicorsivo">
    <w:name w:val="Emphasis"/>
    <w:basedOn w:val="Carpredefinitoparagrafo"/>
    <w:uiPriority w:val="20"/>
    <w:qFormat/>
    <w:rsid w:val="00E57CFB"/>
    <w:rPr>
      <w:i/>
      <w:iCs/>
    </w:rPr>
  </w:style>
  <w:style w:type="paragraph" w:customStyle="1" w:styleId="Default">
    <w:name w:val="Default"/>
    <w:rsid w:val="00CD1A73"/>
    <w:pPr>
      <w:autoSpaceDE w:val="0"/>
      <w:autoSpaceDN w:val="0"/>
      <w:adjustRightInd w:val="0"/>
      <w:jc w:val="left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Convegno</cp:lastModifiedBy>
  <cp:revision>2</cp:revision>
  <dcterms:created xsi:type="dcterms:W3CDTF">2018-04-20T16:20:00Z</dcterms:created>
  <dcterms:modified xsi:type="dcterms:W3CDTF">2018-04-20T16:20:00Z</dcterms:modified>
</cp:coreProperties>
</file>